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7.0.0 -->
  <w:body>
    <w:p w:rsidR="00A77B3E">
      <w:r>
        <w:rPr>
          <w:rFonts w:ascii="宋体" w:eastAsia="宋体" w:hAnsi="宋体" w:cs="宋体"/>
          <w:b/>
          <w:color w:val="000000"/>
          <w:sz w:val="40"/>
        </w:rPr>
        <w:t xml:space="preserve">N301 </w:t>
      </w:r>
    </w:p>
    <w:p w:rsidR="00A77B3E">
      <w:pPr>
        <w:rPr>
          <w:rFonts w:ascii="宋体" w:eastAsia="宋体" w:hAnsi="宋体" w:cs="宋体"/>
          <w:b/>
          <w:color w:val="000000"/>
          <w:sz w:val="40"/>
        </w:rPr>
      </w:pPr>
      <w:r>
        <w:rPr>
          <w:rFonts w:ascii="宋体" w:eastAsia="宋体" w:hAnsi="宋体" w:cs="宋体"/>
          <w:b w:val="0"/>
          <w:color w:val="000000"/>
          <w:sz w:val="24"/>
        </w:rPr>
        <w:t>Wireless N300 Easy Setup Router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3525"/>
        <w:gridCol w:w="689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gridSpan w:val="2"/>
            <w:vAlign w:val="center"/>
          </w:tcPr>
          <w:p w:rsidR="00A77B3E">
            <w:pPr>
              <w:jc w:val="left"/>
              <w:rPr>
                <w:rFonts w:ascii="宋体" w:eastAsia="宋体" w:hAnsi="宋体" w:cs="宋体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Hardware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Standard&amp;Protocol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IEEE802.3, IEEE802.3u,IEEE802.3ab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Interfaces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1*10/100Mbps WAN port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3*10/100Mbps LAN ports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Antenna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2*5dBi external antennas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Button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1*RST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Power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Input：AC 100-240V~50/60Hz 0.6A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Output：DC 9V0.6A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Dimension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127.4*90.5*26mm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LED Indicator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SYS、WLAN 1、 2、 3、 WAN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gridSpan w:val="2"/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Wireless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Wireless Standard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IEEE 802.11b/g/n 2.4GHz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Data Rate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2.4GHz: Up to 300Mbps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Frequency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2.4GHz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Transmission Power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CE:&lt;20dBm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Basic Features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WiFi On/Off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Wireless Security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WPA/WPA2, WPA-PSK/WPA2-PSK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gridSpan w:val="2"/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Software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Internet Connection Type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PPPoE, Dynamic IP, Static IP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PPPoE(Russia), PPTP(Russia), L2TP(Russia)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Operating Mode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Wireless Router Mode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Universal Repeater Mode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WISP Mode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AP Mode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DHCP Server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DHCP Server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DHCP Client List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DHCP Reservation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Virtual Server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Port Forwarding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DMZ Host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UPnP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Security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Client Filter 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Parental Control(support black list and white list)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Remote Web Management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Firewall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Forbid UDP flood attack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Forbid TCP flood attack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Forbid ICMP attack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Forbid WAN PING from internet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DDNS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no-ip,DynDNS,Oray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VPN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IPsec pass through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PPTP pass through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L2TP pass through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Special Features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Smart WiFi Schedule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Others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Bandwidth Control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MAC Clone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System Log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Backup &amp; Restore configurations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Firmware upgradeable via browser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gridSpan w:val="2"/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Others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Temperature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Operating Temperature: 0℃ ~ 40℃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Storage Temperature: -40℃ ~ 70℃.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Humidity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Operating Humidity:10% ~ 90% RH non-condensing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Storage Humidity: 5% ~ 90%RH non-condensing.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Default Settings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Default Access: 192.168.0.1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Certification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CE/FCC/RoHS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EIRP Power (Max)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2.400-2.4835GHz:19.23dBm (EIRP)</w:t>
            </w:r>
          </w:p>
        </w:tc>
      </w:tr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Package Contents</w:t>
            </w:r>
          </w:p>
        </w:tc>
        <w:tc>
          <w:tcPr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Wireles Router*1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Power Adapter *1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Install Guide*1</w:t>
            </w:r>
          </w:p>
          <w:p w:rsidR="00A77B3E">
            <w:pPr>
              <w:jc w:val="left"/>
              <w:rPr>
                <w:rFonts w:ascii="Arial" w:eastAsia="Arial" w:hAnsi="Arial" w:cs="Arial"/>
                <w:b w:val="0"/>
                <w:color w:val="000000"/>
                <w:sz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</w:rPr>
              <w:t>Ethernet Cable*1</w:t>
            </w:r>
          </w:p>
        </w:tc>
      </w:tr>
    </w:tbl>
    <w:p w:rsidR="00A77B3E">
      <w:pPr>
        <w:rPr>
          <w:rFonts w:ascii="宋体" w:eastAsia="宋体" w:hAnsi="宋体" w:cs="宋体"/>
          <w:b w:val="0"/>
          <w:color w:val="000000"/>
          <w:sz w:val="24"/>
        </w:rPr>
      </w:pPr>
    </w:p>
    <w:sectPr>
      <w:pgSz w:w="12240" w:h="15840"/>
      <w:pgMar w:top="900" w:right="900" w:bottom="90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